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0F" w:rsidRDefault="0049000F" w:rsidP="0049000F">
      <w:pPr>
        <w:jc w:val="center"/>
      </w:pPr>
      <w:r>
        <w:t>Lesson Plans</w:t>
      </w:r>
    </w:p>
    <w:p w:rsidR="0049000F" w:rsidRDefault="0049000F" w:rsidP="0049000F">
      <w:pPr>
        <w:jc w:val="center"/>
      </w:pPr>
      <w:r>
        <w:t xml:space="preserve">10/17-10/21 </w:t>
      </w:r>
    </w:p>
    <w:p w:rsidR="0049000F" w:rsidRDefault="0049000F" w:rsidP="0049000F">
      <w:pPr>
        <w:rPr>
          <w:b/>
        </w:rPr>
      </w:pPr>
      <w:r>
        <w:rPr>
          <w:b/>
        </w:rPr>
        <w:t>9G</w:t>
      </w:r>
    </w:p>
    <w:p w:rsidR="0049000F" w:rsidRDefault="0049000F" w:rsidP="0049000F">
      <w:r>
        <w:t>10/17</w:t>
      </w:r>
    </w:p>
    <w:p w:rsidR="0049000F" w:rsidRDefault="0049000F" w:rsidP="0049000F">
      <w:pPr>
        <w:pStyle w:val="ListParagraph"/>
        <w:numPr>
          <w:ilvl w:val="0"/>
          <w:numId w:val="1"/>
        </w:numPr>
      </w:pPr>
      <w:proofErr w:type="spellStart"/>
      <w:r>
        <w:t>Bellringer</w:t>
      </w:r>
      <w:proofErr w:type="spellEnd"/>
      <w:r>
        <w:t>: 6 Way Paragraph</w:t>
      </w:r>
    </w:p>
    <w:p w:rsidR="0049000F" w:rsidRDefault="0049000F" w:rsidP="0049000F">
      <w:pPr>
        <w:pStyle w:val="ListParagraph"/>
        <w:numPr>
          <w:ilvl w:val="0"/>
          <w:numId w:val="1"/>
        </w:numPr>
      </w:pPr>
      <w:r>
        <w:t xml:space="preserve">Review Literary Terms Flashcards: </w:t>
      </w:r>
      <w:proofErr w:type="gramStart"/>
      <w:r>
        <w:t>plot,</w:t>
      </w:r>
      <w:proofErr w:type="gramEnd"/>
      <w:r>
        <w:t xml:space="preserve"> plot structure, setting, character, characterization, conflict, climax, imagery, figurative language, simile, metaphor, foreshadowing, theme, symbol.  Quiz: 10/18</w:t>
      </w:r>
    </w:p>
    <w:p w:rsidR="0049000F" w:rsidRDefault="0049000F" w:rsidP="0049000F">
      <w:pPr>
        <w:pStyle w:val="ListParagraph"/>
        <w:numPr>
          <w:ilvl w:val="0"/>
          <w:numId w:val="1"/>
        </w:numPr>
      </w:pPr>
      <w:r>
        <w:t>“Scarlet Ibis” Listen to story in class; assign re-reading for homework</w:t>
      </w:r>
    </w:p>
    <w:p w:rsidR="0049000F" w:rsidRDefault="0049000F" w:rsidP="0049000F">
      <w:pPr>
        <w:pStyle w:val="ListParagraph"/>
        <w:numPr>
          <w:ilvl w:val="0"/>
          <w:numId w:val="1"/>
        </w:numPr>
      </w:pPr>
      <w:r>
        <w:t>Begin gathering information for “Scarlet Ibis” essay</w:t>
      </w:r>
    </w:p>
    <w:p w:rsidR="0049000F" w:rsidRDefault="0049000F" w:rsidP="0049000F">
      <w:pPr>
        <w:pStyle w:val="ListParagraph"/>
        <w:numPr>
          <w:ilvl w:val="0"/>
          <w:numId w:val="1"/>
        </w:numPr>
      </w:pPr>
      <w:r>
        <w:t>Distribute AR policy</w:t>
      </w:r>
      <w:proofErr w:type="gramStart"/>
      <w:r>
        <w:t>;</w:t>
      </w:r>
      <w:proofErr w:type="gramEnd"/>
      <w:r>
        <w:t xml:space="preserve"> 25 pts. 2</w:t>
      </w:r>
      <w:r w:rsidRPr="00F67494">
        <w:rPr>
          <w:vertAlign w:val="superscript"/>
        </w:rPr>
        <w:t>nd</w:t>
      </w:r>
      <w:r>
        <w:t xml:space="preserve"> 9 weeks</w:t>
      </w:r>
    </w:p>
    <w:p w:rsidR="0049000F" w:rsidRDefault="0049000F" w:rsidP="0049000F">
      <w:pPr>
        <w:pStyle w:val="ListParagraph"/>
      </w:pPr>
    </w:p>
    <w:p w:rsidR="0049000F" w:rsidRDefault="0049000F" w:rsidP="0049000F">
      <w:r>
        <w:t>10/18</w:t>
      </w:r>
    </w:p>
    <w:p w:rsidR="0049000F" w:rsidRDefault="0049000F" w:rsidP="0049000F">
      <w:pPr>
        <w:pStyle w:val="ListParagraph"/>
        <w:numPr>
          <w:ilvl w:val="0"/>
          <w:numId w:val="2"/>
        </w:numPr>
      </w:pPr>
      <w:proofErr w:type="spellStart"/>
      <w:r>
        <w:t>Bellringer</w:t>
      </w:r>
      <w:proofErr w:type="spellEnd"/>
      <w:r>
        <w:t>: DOL</w:t>
      </w:r>
    </w:p>
    <w:p w:rsidR="0049000F" w:rsidRDefault="0049000F" w:rsidP="0049000F">
      <w:pPr>
        <w:pStyle w:val="ListParagraph"/>
        <w:numPr>
          <w:ilvl w:val="0"/>
          <w:numId w:val="2"/>
        </w:numPr>
      </w:pPr>
      <w:r>
        <w:t>Literary Term Quiz/ “Scarlet Ibis” reading quiz</w:t>
      </w:r>
    </w:p>
    <w:p w:rsidR="0049000F" w:rsidRDefault="0049000F" w:rsidP="0049000F">
      <w:pPr>
        <w:pStyle w:val="ListParagraph"/>
        <w:numPr>
          <w:ilvl w:val="0"/>
          <w:numId w:val="2"/>
        </w:numPr>
      </w:pPr>
      <w:r>
        <w:t>Discuss story using Bloom’s questions: Ibis as symbol, Doodle as symbol, characterization</w:t>
      </w:r>
      <w:r w:rsidR="00F02DDE">
        <w:t>; handouts over quotes for story insight</w:t>
      </w:r>
    </w:p>
    <w:p w:rsidR="0049000F" w:rsidRDefault="0049000F" w:rsidP="0049000F">
      <w:pPr>
        <w:pStyle w:val="ListParagraph"/>
        <w:numPr>
          <w:ilvl w:val="0"/>
          <w:numId w:val="2"/>
        </w:numPr>
      </w:pPr>
      <w:r>
        <w:t>Begin prewriting of essay: HOMEWORK-Thesis Statement</w:t>
      </w:r>
    </w:p>
    <w:p w:rsidR="0049000F" w:rsidRDefault="0049000F" w:rsidP="0049000F">
      <w:pPr>
        <w:pStyle w:val="ListParagraph"/>
      </w:pPr>
    </w:p>
    <w:p w:rsidR="0049000F" w:rsidRDefault="0049000F" w:rsidP="0049000F">
      <w:r>
        <w:t>10/19</w:t>
      </w:r>
    </w:p>
    <w:p w:rsidR="0049000F" w:rsidRDefault="0049000F" w:rsidP="0049000F">
      <w:pPr>
        <w:pStyle w:val="ListParagraph"/>
        <w:numPr>
          <w:ilvl w:val="0"/>
          <w:numId w:val="3"/>
        </w:numPr>
      </w:pPr>
      <w:proofErr w:type="spellStart"/>
      <w:r>
        <w:t>Bellringer</w:t>
      </w:r>
      <w:proofErr w:type="spellEnd"/>
      <w:r>
        <w:t>: 6 Way Paragraph</w:t>
      </w:r>
    </w:p>
    <w:p w:rsidR="0049000F" w:rsidRDefault="0049000F" w:rsidP="0049000F">
      <w:pPr>
        <w:pStyle w:val="ListParagraph"/>
        <w:numPr>
          <w:ilvl w:val="0"/>
          <w:numId w:val="3"/>
        </w:numPr>
      </w:pPr>
      <w:r>
        <w:t>Conclude “Scarlet Ibis” discussion</w:t>
      </w:r>
      <w:r w:rsidR="00F02DDE">
        <w:t xml:space="preserve">; </w:t>
      </w:r>
      <w:bookmarkStart w:id="0" w:name="_GoBack"/>
      <w:bookmarkEnd w:id="0"/>
      <w:r w:rsidR="00F02DDE">
        <w:t>distribute ibis as symbol prewriting</w:t>
      </w:r>
    </w:p>
    <w:p w:rsidR="0049000F" w:rsidRDefault="0049000F" w:rsidP="0049000F">
      <w:pPr>
        <w:pStyle w:val="ListParagraph"/>
        <w:numPr>
          <w:ilvl w:val="0"/>
          <w:numId w:val="3"/>
        </w:numPr>
      </w:pPr>
      <w:r>
        <w:t>Assign opening paragraph with thesis tagged at end of opening paragraph</w:t>
      </w:r>
    </w:p>
    <w:p w:rsidR="0049000F" w:rsidRDefault="0049000F" w:rsidP="0049000F">
      <w:pPr>
        <w:pStyle w:val="ListParagraph"/>
        <w:numPr>
          <w:ilvl w:val="0"/>
          <w:numId w:val="3"/>
        </w:numPr>
      </w:pPr>
      <w:r>
        <w:t>Teach subjects &amp; predicates:</w:t>
      </w:r>
      <w:r w:rsidRPr="00C10A1F">
        <w:rPr>
          <w:b/>
        </w:rPr>
        <w:t xml:space="preserve"> GWB</w:t>
      </w:r>
      <w:r>
        <w:rPr>
          <w:b/>
        </w:rPr>
        <w:t xml:space="preserve"> </w:t>
      </w:r>
      <w:r w:rsidRPr="00C10A1F">
        <w:t>pp</w:t>
      </w:r>
      <w:r w:rsidRPr="00642844">
        <w:t>. 36&amp;</w:t>
      </w:r>
      <w:r>
        <w:t xml:space="preserve"> 37 pretest: Take &amp; grade in class</w:t>
      </w:r>
    </w:p>
    <w:p w:rsidR="0049000F" w:rsidRDefault="0049000F" w:rsidP="0049000F">
      <w:pPr>
        <w:pStyle w:val="ListParagraph"/>
        <w:numPr>
          <w:ilvl w:val="0"/>
          <w:numId w:val="3"/>
        </w:numPr>
      </w:pPr>
      <w:r>
        <w:t xml:space="preserve">Homework: </w:t>
      </w:r>
      <w:r w:rsidRPr="00642844">
        <w:rPr>
          <w:b/>
        </w:rPr>
        <w:t>GWWB</w:t>
      </w:r>
      <w:r>
        <w:t xml:space="preserve"> pp.25, 26, Ex. B pp.27; opening paragraph “Scarlet Ibis” paper</w:t>
      </w:r>
    </w:p>
    <w:p w:rsidR="0049000F" w:rsidRDefault="0049000F" w:rsidP="0049000F">
      <w:pPr>
        <w:pStyle w:val="ListParagraph"/>
      </w:pPr>
    </w:p>
    <w:p w:rsidR="0049000F" w:rsidRDefault="0049000F" w:rsidP="0049000F">
      <w:r>
        <w:t>10/20</w:t>
      </w:r>
    </w:p>
    <w:p w:rsidR="0049000F" w:rsidRDefault="0049000F" w:rsidP="0049000F">
      <w:pPr>
        <w:pStyle w:val="ListParagraph"/>
        <w:numPr>
          <w:ilvl w:val="0"/>
          <w:numId w:val="4"/>
        </w:numPr>
      </w:pPr>
      <w:proofErr w:type="spellStart"/>
      <w:r>
        <w:t>Bellringer</w:t>
      </w:r>
      <w:proofErr w:type="spellEnd"/>
      <w:r>
        <w:t>: DOL</w:t>
      </w:r>
    </w:p>
    <w:p w:rsidR="0049000F" w:rsidRDefault="0049000F" w:rsidP="0049000F">
      <w:pPr>
        <w:pStyle w:val="ListParagraph"/>
        <w:numPr>
          <w:ilvl w:val="0"/>
          <w:numId w:val="4"/>
        </w:numPr>
      </w:pPr>
      <w:r>
        <w:t>Credit opening paragraph w/ thesis; assign support paragraphs</w:t>
      </w:r>
    </w:p>
    <w:p w:rsidR="0049000F" w:rsidRDefault="0049000F" w:rsidP="0049000F">
      <w:pPr>
        <w:pStyle w:val="ListParagraph"/>
        <w:numPr>
          <w:ilvl w:val="0"/>
          <w:numId w:val="4"/>
        </w:numPr>
      </w:pPr>
      <w:r>
        <w:t xml:space="preserve">Grade </w:t>
      </w:r>
      <w:r w:rsidRPr="00A64A9B">
        <w:rPr>
          <w:b/>
        </w:rPr>
        <w:t>GWWB</w:t>
      </w:r>
      <w:r>
        <w:t xml:space="preserve"> pp.25, 26 &amp; Ex. B pp.27</w:t>
      </w:r>
    </w:p>
    <w:p w:rsidR="0049000F" w:rsidRDefault="0049000F" w:rsidP="0049000F">
      <w:pPr>
        <w:pStyle w:val="ListParagraph"/>
        <w:numPr>
          <w:ilvl w:val="0"/>
          <w:numId w:val="4"/>
        </w:numPr>
      </w:pPr>
      <w:r w:rsidRPr="00A64A9B">
        <w:rPr>
          <w:b/>
        </w:rPr>
        <w:t>GWB</w:t>
      </w:r>
      <w:r>
        <w:t>: complete subjects &amp; predicates, pp. 41-44 &amp; Compound Subjects &amp; Verbs, pp. 43</w:t>
      </w:r>
    </w:p>
    <w:p w:rsidR="0049000F" w:rsidRDefault="0049000F" w:rsidP="0049000F">
      <w:pPr>
        <w:pStyle w:val="ListParagraph"/>
        <w:numPr>
          <w:ilvl w:val="0"/>
          <w:numId w:val="4"/>
        </w:numPr>
      </w:pPr>
      <w:r>
        <w:t xml:space="preserve">Homework: </w:t>
      </w:r>
      <w:r w:rsidRPr="00A64A9B">
        <w:rPr>
          <w:b/>
        </w:rPr>
        <w:t>GWWB</w:t>
      </w:r>
      <w:r>
        <w:t xml:space="preserve"> pp. 28, Ex A pp.29, Ex. B pp. 30, pp.31; Support paragraphs for “Scarlet Ibis” paper</w:t>
      </w:r>
    </w:p>
    <w:p w:rsidR="0049000F" w:rsidRDefault="0049000F" w:rsidP="0049000F">
      <w:pPr>
        <w:pStyle w:val="ListParagraph"/>
      </w:pPr>
    </w:p>
    <w:p w:rsidR="0049000F" w:rsidRDefault="0049000F" w:rsidP="0049000F">
      <w:r>
        <w:t>10/21</w:t>
      </w:r>
    </w:p>
    <w:p w:rsidR="0049000F" w:rsidRDefault="0049000F" w:rsidP="0049000F">
      <w:pPr>
        <w:pStyle w:val="ListParagraph"/>
        <w:numPr>
          <w:ilvl w:val="0"/>
          <w:numId w:val="5"/>
        </w:numPr>
      </w:pPr>
      <w:proofErr w:type="spellStart"/>
      <w:r>
        <w:t>Bellringer</w:t>
      </w:r>
      <w:proofErr w:type="spellEnd"/>
      <w:r>
        <w:t>: 6 Way Paragraph</w:t>
      </w:r>
    </w:p>
    <w:p w:rsidR="0049000F" w:rsidRDefault="0049000F" w:rsidP="0049000F">
      <w:pPr>
        <w:pStyle w:val="ListParagraph"/>
        <w:numPr>
          <w:ilvl w:val="0"/>
          <w:numId w:val="5"/>
        </w:numPr>
      </w:pPr>
      <w:r>
        <w:t>Check support paragraphs; Review concluding paragraph elements; assign concluding paragraph for homework</w:t>
      </w:r>
    </w:p>
    <w:p w:rsidR="0049000F" w:rsidRPr="00F67494" w:rsidRDefault="0049000F" w:rsidP="0049000F">
      <w:pPr>
        <w:pStyle w:val="ListParagraph"/>
        <w:numPr>
          <w:ilvl w:val="0"/>
          <w:numId w:val="5"/>
        </w:numPr>
        <w:rPr>
          <w:b/>
        </w:rPr>
      </w:pPr>
      <w:r w:rsidRPr="00A64A9B">
        <w:rPr>
          <w:b/>
        </w:rPr>
        <w:t>GWB</w:t>
      </w:r>
      <w:r>
        <w:rPr>
          <w:b/>
        </w:rPr>
        <w:t xml:space="preserve"> </w:t>
      </w:r>
      <w:r>
        <w:t>pp. 45 Sentence Types and pp.47 Subjects in Unusual Position</w:t>
      </w:r>
    </w:p>
    <w:p w:rsidR="0049000F" w:rsidRPr="00F67494" w:rsidRDefault="0049000F" w:rsidP="0049000F">
      <w:pPr>
        <w:pStyle w:val="ListParagraph"/>
        <w:numPr>
          <w:ilvl w:val="0"/>
          <w:numId w:val="5"/>
        </w:numPr>
        <w:rPr>
          <w:b/>
        </w:rPr>
      </w:pPr>
      <w:r>
        <w:t xml:space="preserve">GWWB: assign pp.34, p.35 (even #’s), </w:t>
      </w:r>
      <w:proofErr w:type="spellStart"/>
      <w:r>
        <w:t>pp</w:t>
      </w:r>
      <w:proofErr w:type="spellEnd"/>
      <w:r>
        <w:t xml:space="preserve"> 37, Ex. B pp.39</w:t>
      </w:r>
    </w:p>
    <w:p w:rsidR="0049000F" w:rsidRPr="00F67494" w:rsidRDefault="0049000F" w:rsidP="0049000F"/>
    <w:p w:rsidR="0049000F" w:rsidRPr="00F67494" w:rsidRDefault="0049000F" w:rsidP="0049000F">
      <w:r w:rsidRPr="00F67494">
        <w:t>Next Week: Quiz subjects &amp; verbs, sentence types</w:t>
      </w:r>
    </w:p>
    <w:p w:rsidR="0049000F" w:rsidRPr="00F67494" w:rsidRDefault="0049000F" w:rsidP="0049000F">
      <w:r w:rsidRPr="00F67494">
        <w:t xml:space="preserve">“Marigolds”  “Cask of Amontillado” and Poe </w:t>
      </w:r>
      <w:proofErr w:type="spellStart"/>
      <w:r w:rsidRPr="00F67494">
        <w:t>webquest</w:t>
      </w:r>
      <w:proofErr w:type="spellEnd"/>
    </w:p>
    <w:p w:rsidR="00486BA1" w:rsidRDefault="00486BA1"/>
    <w:sectPr w:rsidR="00486BA1" w:rsidSect="00C10A1F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5AEC"/>
    <w:multiLevelType w:val="hybridMultilevel"/>
    <w:tmpl w:val="23689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A375D"/>
    <w:multiLevelType w:val="hybridMultilevel"/>
    <w:tmpl w:val="3C9C8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141C9"/>
    <w:multiLevelType w:val="hybridMultilevel"/>
    <w:tmpl w:val="7674B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96E05"/>
    <w:multiLevelType w:val="hybridMultilevel"/>
    <w:tmpl w:val="EDB26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E358D"/>
    <w:multiLevelType w:val="hybridMultilevel"/>
    <w:tmpl w:val="857C8572"/>
    <w:lvl w:ilvl="0" w:tplc="CAA26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0F"/>
    <w:rsid w:val="00486BA1"/>
    <w:rsid w:val="0049000F"/>
    <w:rsid w:val="00F0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1436</Characters>
  <Application>Microsoft Macintosh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2</cp:revision>
  <dcterms:created xsi:type="dcterms:W3CDTF">2011-10-17T13:28:00Z</dcterms:created>
  <dcterms:modified xsi:type="dcterms:W3CDTF">2011-10-17T13:28:00Z</dcterms:modified>
</cp:coreProperties>
</file>